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C" w:rsidRPr="007244CC" w:rsidRDefault="007244CC" w:rsidP="007244CC">
      <w:pPr>
        <w:tabs>
          <w:tab w:val="right" w:pos="9639"/>
        </w:tabs>
        <w:spacing w:before="60" w:after="60" w:line="240" w:lineRule="auto"/>
        <w:jc w:val="center"/>
        <w:rPr>
          <w:b/>
          <w:sz w:val="32"/>
          <w:szCs w:val="32"/>
        </w:rPr>
      </w:pPr>
      <w:r w:rsidRPr="007244CC">
        <w:rPr>
          <w:b/>
          <w:sz w:val="32"/>
          <w:szCs w:val="32"/>
        </w:rPr>
        <w:t>Перелік документів, необхідних для укладення Договору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Юридичні особи та фізичних особи-підприємці резиденти України надають:</w:t>
      </w:r>
    </w:p>
    <w:p w:rsidR="007244CC" w:rsidRPr="00672599" w:rsidRDefault="007244CC" w:rsidP="007244CC">
      <w:pPr>
        <w:pStyle w:val="a3"/>
        <w:numPr>
          <w:ilvl w:val="0"/>
          <w:numId w:val="1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Pr="00672599" w:rsidRDefault="007244CC" w:rsidP="007244CC">
      <w:pPr>
        <w:pStyle w:val="a3"/>
        <w:numPr>
          <w:ilvl w:val="0"/>
          <w:numId w:val="1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документи на підтвердження повноважень особи, відомості про яку відсутні в ЄДР.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Філії юридичних осіб резидентів України надають:</w:t>
      </w:r>
    </w:p>
    <w:p w:rsidR="007244CC" w:rsidRPr="00672599" w:rsidRDefault="007244CC" w:rsidP="007244CC">
      <w:pPr>
        <w:pStyle w:val="a3"/>
        <w:numPr>
          <w:ilvl w:val="0"/>
          <w:numId w:val="2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Pr="00672599" w:rsidRDefault="007244CC" w:rsidP="007244CC">
      <w:pPr>
        <w:pStyle w:val="a3"/>
        <w:numPr>
          <w:ilvl w:val="0"/>
          <w:numId w:val="2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документи на підтвердження повноважень особи, відомості про яку відсутні в ЄДР.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b/>
          <w:sz w:val="26"/>
          <w:szCs w:val="26"/>
        </w:rPr>
      </w:pPr>
      <w:r w:rsidRPr="00672599">
        <w:rPr>
          <w:b/>
          <w:sz w:val="26"/>
          <w:szCs w:val="26"/>
        </w:rPr>
        <w:t>Іноземні юридичні особи та постійні представництва нерезидентів України надають: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заяву про акцепт Договору;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довіреності на підтвердження повноважень особи (осіб), що підписуватимуть документи;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витягу з торговельного, банківського або судового реєстру, виданого в країні реєстрації іноземної компанії, організації та легалізованого в установленому порядку, якщо інше не передбачено міжнародними договорами, згода на обов'язковість яких надана Верховною Радою України;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установчих документів юридичної особи;</w:t>
      </w:r>
    </w:p>
    <w:p w:rsidR="007244CC" w:rsidRPr="00672599" w:rsidRDefault="007244CC" w:rsidP="007244CC">
      <w:pPr>
        <w:pStyle w:val="a3"/>
        <w:spacing w:before="60" w:after="60" w:line="240" w:lineRule="auto"/>
        <w:ind w:left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Постійні представництва нерезидентів додатково надають: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 xml:space="preserve">копію свідоцтво про реєстрацію представництва, видане центральним органом виконавчої влади з питань економічної політики (прим.: </w:t>
      </w:r>
      <w:proofErr w:type="spellStart"/>
      <w:r w:rsidRPr="00672599">
        <w:rPr>
          <w:sz w:val="26"/>
          <w:szCs w:val="26"/>
        </w:rPr>
        <w:t>Мінекономрозвитку</w:t>
      </w:r>
      <w:proofErr w:type="spellEnd"/>
      <w:r w:rsidRPr="00672599">
        <w:rPr>
          <w:sz w:val="26"/>
          <w:szCs w:val="26"/>
        </w:rPr>
        <w:t>), – для представництв іноземних суб'єктів господарської діяльності на території України, на яких поширюється дія Закону України «Про зовнішньоекономічну діяльність»; або копію документ, виданого уповноваженим органом державної влади України, що засвідчує реєстрацію, акредитацію, легалізацію, створення, отримання згоди тощо на функціонування відокремленого підрозділу нерезидента на території України, – для інших відокремлених підрозділів нерезидентів;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рішення про створення представництва юридичної особи;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положення про представництво юридичної особи;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довідки з Єдиного державного реєстру підприємств та організацій України;</w:t>
      </w:r>
    </w:p>
    <w:p w:rsidR="007244CC" w:rsidRPr="00672599" w:rsidRDefault="007244CC" w:rsidP="007244CC">
      <w:pPr>
        <w:pStyle w:val="a3"/>
        <w:numPr>
          <w:ilvl w:val="0"/>
          <w:numId w:val="3"/>
        </w:numPr>
        <w:spacing w:before="60" w:after="6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672599">
        <w:rPr>
          <w:sz w:val="26"/>
          <w:szCs w:val="26"/>
        </w:rPr>
        <w:t>копію довідки на підтвердження реєстрації в податковому органі України за своїм місцезнаходженням у порядку, встановленому центральним податковим органом України, та набуття статусу постійного представництва.</w:t>
      </w:r>
    </w:p>
    <w:p w:rsidR="007244CC" w:rsidRPr="00672599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</w:rPr>
      </w:pPr>
    </w:p>
    <w:p w:rsidR="007244CC" w:rsidRPr="007244CC" w:rsidRDefault="007244CC" w:rsidP="007244CC">
      <w:pPr>
        <w:spacing w:before="60" w:after="60" w:line="240" w:lineRule="auto"/>
        <w:ind w:firstLine="709"/>
        <w:jc w:val="both"/>
        <w:rPr>
          <w:sz w:val="26"/>
          <w:szCs w:val="26"/>
          <w:u w:val="single"/>
        </w:rPr>
      </w:pPr>
      <w:r w:rsidRPr="007244CC">
        <w:rPr>
          <w:b/>
          <w:sz w:val="26"/>
          <w:szCs w:val="26"/>
          <w:u w:val="single"/>
        </w:rPr>
        <w:t xml:space="preserve">* </w:t>
      </w:r>
      <w:r w:rsidRPr="007244CC">
        <w:rPr>
          <w:sz w:val="26"/>
          <w:szCs w:val="26"/>
          <w:u w:val="single"/>
        </w:rPr>
        <w:t xml:space="preserve">Копії документів мають бути належним чином засвідчені. Документи подаються українською мовою, а у випадку викладення іноземною мовою – такі копії супроводжуються нотаріально засвідченим перекладом українською мовою. </w:t>
      </w:r>
    </w:p>
    <w:p w:rsidR="0035260F" w:rsidRPr="007244CC" w:rsidRDefault="007244CC" w:rsidP="007244CC">
      <w:pPr>
        <w:spacing w:before="60" w:after="60" w:line="240" w:lineRule="auto"/>
        <w:ind w:firstLine="709"/>
        <w:jc w:val="both"/>
        <w:rPr>
          <w:u w:val="single"/>
        </w:rPr>
      </w:pPr>
      <w:r w:rsidRPr="007244CC">
        <w:rPr>
          <w:b/>
          <w:sz w:val="26"/>
          <w:szCs w:val="26"/>
          <w:u w:val="single"/>
        </w:rPr>
        <w:t>*</w:t>
      </w:r>
      <w:r>
        <w:rPr>
          <w:b/>
          <w:sz w:val="26"/>
          <w:szCs w:val="26"/>
          <w:u w:val="single"/>
        </w:rPr>
        <w:t>*</w:t>
      </w:r>
      <w:r>
        <w:rPr>
          <w:sz w:val="26"/>
          <w:szCs w:val="26"/>
          <w:u w:val="single"/>
        </w:rPr>
        <w:t xml:space="preserve"> </w:t>
      </w:r>
      <w:r w:rsidRPr="007244CC">
        <w:rPr>
          <w:sz w:val="26"/>
          <w:szCs w:val="26"/>
          <w:u w:val="single"/>
        </w:rPr>
        <w:t>Відомості</w:t>
      </w:r>
      <w:bookmarkStart w:id="0" w:name="_GoBack"/>
      <w:bookmarkEnd w:id="0"/>
      <w:r w:rsidRPr="007244CC">
        <w:rPr>
          <w:sz w:val="26"/>
          <w:szCs w:val="26"/>
          <w:u w:val="single"/>
        </w:rPr>
        <w:t xml:space="preserve"> про особу, яка підписала довіреність від імені Замовника, мають бути зазначені в ЄДР, а для іноземних компаній – в відомостях з відповідного реєстру.</w:t>
      </w:r>
    </w:p>
    <w:sectPr w:rsidR="0035260F" w:rsidRPr="007244CC" w:rsidSect="007244C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3D2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3026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BDA"/>
    <w:multiLevelType w:val="hybridMultilevel"/>
    <w:tmpl w:val="A72A7F4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C"/>
    <w:rsid w:val="007244CC"/>
    <w:rsid w:val="00AA00F3"/>
    <w:rsid w:val="00C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C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4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44CC"/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C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4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44CC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Зюзина Елена Александровна</cp:lastModifiedBy>
  <cp:revision>1</cp:revision>
  <dcterms:created xsi:type="dcterms:W3CDTF">2020-03-12T14:55:00Z</dcterms:created>
  <dcterms:modified xsi:type="dcterms:W3CDTF">2020-03-12T14:59:00Z</dcterms:modified>
</cp:coreProperties>
</file>